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F0" w:rsidRDefault="005414F0" w:rsidP="005414F0">
      <w:pPr>
        <w:pStyle w:val="NormalWeb"/>
        <w:spacing w:after="86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 xml:space="preserve"> 56.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rFonts w:ascii="Times" w:hAnsi="Times" w:cs="Times"/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("</w:t>
      </w:r>
      <w:proofErr w:type="spellStart"/>
      <w:r>
        <w:rPr>
          <w:color w:val="000000"/>
        </w:rPr>
        <w:t>Службени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РС</w:t>
      </w:r>
      <w:r>
        <w:rPr>
          <w:rFonts w:ascii="Times" w:hAnsi="Times" w:cs="Times"/>
          <w:color w:val="000000"/>
        </w:rPr>
        <w:t xml:space="preserve">", </w:t>
      </w:r>
      <w:proofErr w:type="spellStart"/>
      <w:r>
        <w:rPr>
          <w:color w:val="000000"/>
        </w:rPr>
        <w:t>број</w:t>
      </w:r>
      <w:proofErr w:type="spellEnd"/>
      <w:r>
        <w:rPr>
          <w:rFonts w:ascii="Times" w:hAnsi="Times" w:cs="Times"/>
          <w:color w:val="000000"/>
        </w:rPr>
        <w:t xml:space="preserve"> 72/09), </w:t>
      </w:r>
    </w:p>
    <w:p w:rsidR="005414F0" w:rsidRDefault="005414F0" w:rsidP="005414F0">
      <w:pPr>
        <w:pStyle w:val="NormalWeb"/>
        <w:spacing w:after="86"/>
      </w:pPr>
      <w:proofErr w:type="spellStart"/>
      <w:r>
        <w:rPr>
          <w:color w:val="000000"/>
        </w:rPr>
        <w:t>Министар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414F0" w:rsidRDefault="005414F0" w:rsidP="005414F0">
      <w:pPr>
        <w:pStyle w:val="NormalWeb"/>
        <w:spacing w:after="230"/>
        <w:jc w:val="center"/>
      </w:pPr>
      <w:r>
        <w:rPr>
          <w:b/>
          <w:bCs/>
          <w:color w:val="333333"/>
          <w:sz w:val="40"/>
          <w:szCs w:val="40"/>
        </w:rPr>
        <w:t>ПРАВИЛНИК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br/>
      </w:r>
      <w:r>
        <w:rPr>
          <w:b/>
          <w:bCs/>
          <w:color w:val="333333"/>
          <w:sz w:val="40"/>
          <w:szCs w:val="40"/>
        </w:rPr>
        <w:t>О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САСТАВУ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НАЧИНУ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РАДА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КОМИСИЈЕ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ЗА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УТВРЂИВАЊЕ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РЕПРЕЗЕНТАТИВНОСТИ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УДРУЖЕЊА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КУЛТУРИ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О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БЛИЖИМ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УСЛОВИМА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НАЧИНУ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УТВРЂИВАЊА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ПРЕСТАНКА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СТАТУСА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РЕПРЕЗЕНТАТИВНОГ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УДРУЖЕЊА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У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  <w:r>
        <w:rPr>
          <w:b/>
          <w:bCs/>
          <w:color w:val="333333"/>
          <w:sz w:val="40"/>
          <w:szCs w:val="40"/>
        </w:rPr>
        <w:t>КУЛТУРИ</w:t>
      </w:r>
      <w:r>
        <w:rPr>
          <w:rFonts w:ascii="Times" w:hAnsi="Times" w:cs="Times"/>
          <w:b/>
          <w:bCs/>
          <w:color w:val="333333"/>
          <w:sz w:val="40"/>
          <w:szCs w:val="40"/>
        </w:rPr>
        <w:t xml:space="preserve"> </w:t>
      </w:r>
    </w:p>
    <w:p w:rsidR="005414F0" w:rsidRDefault="005414F0" w:rsidP="005414F0">
      <w:pPr>
        <w:pStyle w:val="NormalWeb"/>
        <w:spacing w:after="446"/>
        <w:ind w:left="749"/>
        <w:jc w:val="center"/>
      </w:pPr>
      <w:r>
        <w:rPr>
          <w:rFonts w:ascii="Times" w:hAnsi="Times" w:cs="Times"/>
          <w:b/>
          <w:bCs/>
          <w:color w:val="006633"/>
        </w:rPr>
        <w:t>(</w:t>
      </w:r>
      <w:proofErr w:type="spellStart"/>
      <w:r>
        <w:rPr>
          <w:b/>
          <w:bCs/>
          <w:color w:val="006633"/>
        </w:rPr>
        <w:t>Сл</w:t>
      </w:r>
      <w:proofErr w:type="spellEnd"/>
      <w:r>
        <w:rPr>
          <w:rFonts w:ascii="Times" w:hAnsi="Times" w:cs="Times"/>
          <w:b/>
          <w:bCs/>
          <w:color w:val="006633"/>
        </w:rPr>
        <w:t xml:space="preserve">. </w:t>
      </w:r>
      <w:proofErr w:type="spellStart"/>
      <w:r>
        <w:rPr>
          <w:b/>
          <w:bCs/>
          <w:color w:val="006633"/>
        </w:rPr>
        <w:t>гласник</w:t>
      </w:r>
      <w:proofErr w:type="spellEnd"/>
      <w:r>
        <w:rPr>
          <w:rFonts w:ascii="Times" w:hAnsi="Times" w:cs="Times"/>
          <w:b/>
          <w:bCs/>
          <w:color w:val="006633"/>
        </w:rPr>
        <w:t xml:space="preserve"> </w:t>
      </w:r>
      <w:r>
        <w:rPr>
          <w:b/>
          <w:bCs/>
          <w:color w:val="006633"/>
        </w:rPr>
        <w:t>РС</w:t>
      </w:r>
      <w:r>
        <w:rPr>
          <w:rFonts w:ascii="Times" w:hAnsi="Times" w:cs="Times"/>
          <w:b/>
          <w:bCs/>
          <w:color w:val="006633"/>
        </w:rPr>
        <w:t xml:space="preserve"> </w:t>
      </w:r>
      <w:proofErr w:type="spellStart"/>
      <w:r>
        <w:rPr>
          <w:b/>
          <w:bCs/>
          <w:color w:val="006633"/>
        </w:rPr>
        <w:t>бр</w:t>
      </w:r>
      <w:proofErr w:type="spellEnd"/>
      <w:r>
        <w:rPr>
          <w:rFonts w:ascii="Times" w:hAnsi="Times" w:cs="Times"/>
          <w:b/>
          <w:bCs/>
          <w:color w:val="006633"/>
        </w:rPr>
        <w:t>. 57/</w:t>
      </w:r>
      <w:proofErr w:type="gramStart"/>
      <w:r>
        <w:rPr>
          <w:rFonts w:ascii="Times" w:hAnsi="Times" w:cs="Times"/>
          <w:b/>
          <w:bCs/>
          <w:color w:val="006633"/>
        </w:rPr>
        <w:t>10 ,</w:t>
      </w:r>
      <w:proofErr w:type="gramEnd"/>
      <w:r>
        <w:rPr>
          <w:rFonts w:ascii="Times" w:hAnsi="Times" w:cs="Times"/>
          <w:b/>
          <w:bCs/>
          <w:color w:val="006633"/>
        </w:rPr>
        <w:t xml:space="preserve"> 21/13 , 11/17 )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1. </w:t>
      </w:r>
    </w:p>
    <w:p w:rsidR="005414F0" w:rsidRDefault="005414F0" w:rsidP="005414F0">
      <w:pPr>
        <w:pStyle w:val="NormalWeb"/>
        <w:spacing w:after="86"/>
      </w:pPr>
      <w:proofErr w:type="spellStart"/>
      <w:r>
        <w:rPr>
          <w:color w:val="000000"/>
        </w:rPr>
        <w:t>Овим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даљем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rFonts w:ascii="Times" w:hAnsi="Times" w:cs="Times"/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rFonts w:ascii="Times" w:hAnsi="Times" w:cs="Times"/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ближи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2. </w:t>
      </w:r>
    </w:p>
    <w:p w:rsidR="005414F0" w:rsidRDefault="005414F0" w:rsidP="005414F0">
      <w:pPr>
        <w:pStyle w:val="NormalWeb"/>
        <w:spacing w:after="86"/>
      </w:pPr>
      <w:proofErr w:type="spellStart"/>
      <w:r>
        <w:rPr>
          <w:color w:val="000000"/>
        </w:rPr>
        <w:t>Предлог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даљем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rFonts w:ascii="Times" w:hAnsi="Times" w:cs="Times"/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rFonts w:ascii="Times" w:hAnsi="Times" w:cs="Times"/>
          <w:color w:val="000000"/>
        </w:rPr>
        <w:t xml:space="preserve">)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3. 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(1) </w:t>
      </w:r>
      <w:proofErr w:type="spellStart"/>
      <w:r>
        <w:rPr>
          <w:color w:val="000000"/>
        </w:rPr>
        <w:t>Комисија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именује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културу</w:t>
      </w:r>
      <w:proofErr w:type="spellEnd"/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даљем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rFonts w:ascii="Times" w:hAnsi="Times" w:cs="Times"/>
          <w:color w:val="000000"/>
        </w:rPr>
        <w:t xml:space="preserve">: </w:t>
      </w:r>
      <w:proofErr w:type="spellStart"/>
      <w:r>
        <w:rPr>
          <w:color w:val="000000"/>
        </w:rPr>
        <w:t>министар</w:t>
      </w:r>
      <w:proofErr w:type="spellEnd"/>
      <w:r>
        <w:rPr>
          <w:rFonts w:ascii="Times" w:hAnsi="Times" w:cs="Times"/>
          <w:color w:val="000000"/>
        </w:rPr>
        <w:t xml:space="preserve">),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именује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уметничких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(2) </w:t>
      </w:r>
      <w:proofErr w:type="spellStart"/>
      <w:r>
        <w:rPr>
          <w:color w:val="000000"/>
        </w:rPr>
        <w:t>Чланови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могућношћу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поновног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именовања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(3) </w:t>
      </w:r>
      <w:proofErr w:type="spellStart"/>
      <w:r>
        <w:rPr>
          <w:color w:val="000000"/>
        </w:rPr>
        <w:t>Радом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(4) </w:t>
      </w:r>
      <w:proofErr w:type="spellStart"/>
      <w:r>
        <w:rPr>
          <w:color w:val="000000"/>
        </w:rPr>
        <w:t>Стручну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административно</w:t>
      </w:r>
      <w:r>
        <w:rPr>
          <w:rFonts w:ascii="Times" w:hAnsi="Times" w:cs="Times"/>
          <w:color w:val="000000"/>
        </w:rPr>
        <w:t>-</w:t>
      </w:r>
      <w:r>
        <w:rPr>
          <w:color w:val="000000"/>
        </w:rPr>
        <w:t>техничку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потпору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културу</w:t>
      </w:r>
      <w:proofErr w:type="spellEnd"/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даљем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rFonts w:ascii="Times" w:hAnsi="Times" w:cs="Times"/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rFonts w:ascii="Times" w:hAnsi="Times" w:cs="Times"/>
          <w:color w:val="000000"/>
        </w:rPr>
        <w:t>).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4.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lastRenderedPageBreak/>
        <w:t xml:space="preserve">(1) </w:t>
      </w:r>
      <w:proofErr w:type="spellStart"/>
      <w:r w:rsidRPr="00831AF4">
        <w:rPr>
          <w:bCs/>
          <w:color w:val="000000"/>
        </w:rPr>
        <w:t>Статус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репрезентативног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уметничког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удружења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култури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територију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Републике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Србије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утврђује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складу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законом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овим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правилником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за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следећа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подручја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културе</w:t>
      </w:r>
      <w:proofErr w:type="spellEnd"/>
      <w:r w:rsidRPr="00831AF4">
        <w:rPr>
          <w:rFonts w:ascii="Times" w:hAnsi="Times" w:cs="Times"/>
          <w:bCs/>
          <w:color w:val="000000"/>
        </w:rPr>
        <w:t>: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1) </w:t>
      </w:r>
      <w:proofErr w:type="spellStart"/>
      <w:proofErr w:type="gramStart"/>
      <w:r w:rsidRPr="00831AF4">
        <w:rPr>
          <w:bCs/>
          <w:color w:val="000000"/>
        </w:rPr>
        <w:t>књижевно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стваралаштво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2) </w:t>
      </w:r>
      <w:proofErr w:type="spellStart"/>
      <w:proofErr w:type="gramStart"/>
      <w:r w:rsidRPr="00831AF4">
        <w:rPr>
          <w:bCs/>
          <w:color w:val="000000"/>
        </w:rPr>
        <w:t>књижевно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преводилаштво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3) </w:t>
      </w:r>
      <w:proofErr w:type="spellStart"/>
      <w:proofErr w:type="gramStart"/>
      <w:r w:rsidRPr="00831AF4">
        <w:rPr>
          <w:bCs/>
          <w:color w:val="000000"/>
        </w:rPr>
        <w:t>музичко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стваралаштво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4) </w:t>
      </w:r>
      <w:proofErr w:type="spellStart"/>
      <w:proofErr w:type="gramStart"/>
      <w:r w:rsidRPr="00831AF4">
        <w:rPr>
          <w:bCs/>
          <w:color w:val="000000"/>
        </w:rPr>
        <w:t>музичка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интерпретација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5) </w:t>
      </w:r>
      <w:proofErr w:type="spellStart"/>
      <w:proofErr w:type="gramStart"/>
      <w:r w:rsidRPr="00831AF4">
        <w:rPr>
          <w:bCs/>
          <w:color w:val="000000"/>
        </w:rPr>
        <w:t>ликовна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уметност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6) </w:t>
      </w:r>
      <w:proofErr w:type="spellStart"/>
      <w:proofErr w:type="gramStart"/>
      <w:r w:rsidRPr="00831AF4">
        <w:rPr>
          <w:bCs/>
          <w:color w:val="000000"/>
        </w:rPr>
        <w:t>примењена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визуелна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уметност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дизајн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уметничка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фотографија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7) </w:t>
      </w:r>
      <w:proofErr w:type="spellStart"/>
      <w:proofErr w:type="gramStart"/>
      <w:r w:rsidRPr="00831AF4">
        <w:rPr>
          <w:bCs/>
          <w:color w:val="000000"/>
        </w:rPr>
        <w:t>филмска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уметност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аудио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визуелно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стваралаштво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8) </w:t>
      </w:r>
      <w:proofErr w:type="spellStart"/>
      <w:proofErr w:type="gramStart"/>
      <w:r w:rsidRPr="00831AF4">
        <w:rPr>
          <w:bCs/>
          <w:color w:val="000000"/>
        </w:rPr>
        <w:t>позоришна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уметност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- </w:t>
      </w:r>
      <w:proofErr w:type="spellStart"/>
      <w:r w:rsidRPr="00831AF4">
        <w:rPr>
          <w:bCs/>
          <w:color w:val="000000"/>
        </w:rPr>
        <w:t>сценско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стваралаштво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интерпретација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9) </w:t>
      </w:r>
      <w:proofErr w:type="spellStart"/>
      <w:proofErr w:type="gramStart"/>
      <w:r w:rsidRPr="00831AF4">
        <w:rPr>
          <w:bCs/>
          <w:color w:val="000000"/>
        </w:rPr>
        <w:t>опера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музичко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сценско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стваралаштво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интерпретација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10) </w:t>
      </w:r>
      <w:proofErr w:type="spellStart"/>
      <w:proofErr w:type="gramStart"/>
      <w:r w:rsidRPr="00831AF4">
        <w:rPr>
          <w:bCs/>
          <w:color w:val="000000"/>
        </w:rPr>
        <w:t>уметничка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игра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(</w:t>
      </w:r>
      <w:proofErr w:type="spellStart"/>
      <w:r w:rsidRPr="00831AF4">
        <w:rPr>
          <w:bCs/>
          <w:color w:val="000000"/>
        </w:rPr>
        <w:t>класичан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балет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народна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игра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савремена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игра</w:t>
      </w:r>
      <w:proofErr w:type="spellEnd"/>
      <w:r w:rsidRPr="00831AF4">
        <w:rPr>
          <w:rFonts w:ascii="Times" w:hAnsi="Times" w:cs="Times"/>
          <w:bCs/>
          <w:color w:val="000000"/>
        </w:rPr>
        <w:t>);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11) </w:t>
      </w:r>
      <w:proofErr w:type="spellStart"/>
      <w:proofErr w:type="gramStart"/>
      <w:r w:rsidRPr="00831AF4">
        <w:rPr>
          <w:bCs/>
          <w:color w:val="000000"/>
        </w:rPr>
        <w:t>дигитално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стваралаштво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мултимедија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12) </w:t>
      </w:r>
      <w:proofErr w:type="spellStart"/>
      <w:proofErr w:type="gramStart"/>
      <w:r w:rsidRPr="00831AF4">
        <w:rPr>
          <w:bCs/>
          <w:color w:val="000000"/>
        </w:rPr>
        <w:t>архитектура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13) </w:t>
      </w:r>
      <w:proofErr w:type="spellStart"/>
      <w:proofErr w:type="gramStart"/>
      <w:r w:rsidRPr="00831AF4">
        <w:rPr>
          <w:bCs/>
          <w:color w:val="000000"/>
        </w:rPr>
        <w:t>превођење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стручних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научних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текстова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14) </w:t>
      </w:r>
      <w:proofErr w:type="spellStart"/>
      <w:proofErr w:type="gramStart"/>
      <w:r w:rsidRPr="00831AF4">
        <w:rPr>
          <w:bCs/>
          <w:color w:val="000000"/>
        </w:rPr>
        <w:t>извођење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музичких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говорних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артистичких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сценских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културних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програма</w:t>
      </w:r>
      <w:proofErr w:type="spellEnd"/>
      <w:r w:rsidRPr="00831AF4">
        <w:rPr>
          <w:rFonts w:ascii="Times" w:hAnsi="Times" w:cs="Times"/>
          <w:bCs/>
          <w:color w:val="000000"/>
        </w:rPr>
        <w:t>.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(2) </w:t>
      </w:r>
      <w:proofErr w:type="spellStart"/>
      <w:r w:rsidRPr="00831AF4">
        <w:rPr>
          <w:bCs/>
          <w:color w:val="000000"/>
        </w:rPr>
        <w:t>Статус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репрезентативног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удружења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култури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територију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Републике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Србије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утврђује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складу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законом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овим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правилником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следећа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подручја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културе</w:t>
      </w:r>
      <w:proofErr w:type="spellEnd"/>
      <w:r w:rsidRPr="00831AF4">
        <w:rPr>
          <w:rFonts w:ascii="Times" w:hAnsi="Times" w:cs="Times"/>
          <w:bCs/>
          <w:color w:val="000000"/>
        </w:rPr>
        <w:t>: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1) </w:t>
      </w:r>
      <w:proofErr w:type="spellStart"/>
      <w:proofErr w:type="gramStart"/>
      <w:r w:rsidRPr="00831AF4">
        <w:rPr>
          <w:bCs/>
          <w:color w:val="000000"/>
        </w:rPr>
        <w:t>истраживање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заштита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коришћење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прикупљање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представљање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непокретног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наслеђа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2) </w:t>
      </w:r>
      <w:proofErr w:type="spellStart"/>
      <w:proofErr w:type="gramStart"/>
      <w:r w:rsidRPr="00831AF4">
        <w:rPr>
          <w:bCs/>
          <w:color w:val="000000"/>
        </w:rPr>
        <w:t>истраживање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заштита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коришћење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прикупљање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представљање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покретног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наслеђа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3) </w:t>
      </w:r>
      <w:proofErr w:type="spellStart"/>
      <w:proofErr w:type="gramStart"/>
      <w:r w:rsidRPr="00831AF4">
        <w:rPr>
          <w:bCs/>
          <w:color w:val="000000"/>
        </w:rPr>
        <w:t>истраживање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заштита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коришћење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, </w:t>
      </w:r>
      <w:proofErr w:type="spellStart"/>
      <w:r w:rsidRPr="00831AF4">
        <w:rPr>
          <w:bCs/>
          <w:color w:val="000000"/>
        </w:rPr>
        <w:t>прикупљање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представљање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нематеријалног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наслеђа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4) </w:t>
      </w:r>
      <w:proofErr w:type="spellStart"/>
      <w:proofErr w:type="gramStart"/>
      <w:r w:rsidRPr="00831AF4">
        <w:rPr>
          <w:bCs/>
          <w:color w:val="000000"/>
        </w:rPr>
        <w:t>филмске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телевизијске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делатности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5) </w:t>
      </w:r>
      <w:proofErr w:type="spellStart"/>
      <w:proofErr w:type="gramStart"/>
      <w:r w:rsidRPr="00831AF4">
        <w:rPr>
          <w:bCs/>
          <w:color w:val="000000"/>
        </w:rPr>
        <w:t>научноистраживачка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едукативна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делатност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култури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lastRenderedPageBreak/>
        <w:t xml:space="preserve">6) </w:t>
      </w:r>
      <w:proofErr w:type="spellStart"/>
      <w:r w:rsidRPr="00831AF4">
        <w:rPr>
          <w:bCs/>
          <w:color w:val="000000"/>
        </w:rPr>
        <w:t>библиотечко</w:t>
      </w:r>
      <w:r w:rsidRPr="00831AF4">
        <w:rPr>
          <w:rFonts w:ascii="Times" w:hAnsi="Times" w:cs="Times"/>
          <w:bCs/>
          <w:color w:val="000000"/>
        </w:rPr>
        <w:t>-</w:t>
      </w:r>
      <w:r w:rsidRPr="00831AF4">
        <w:rPr>
          <w:bCs/>
          <w:color w:val="000000"/>
        </w:rPr>
        <w:t>информациона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делатност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7) </w:t>
      </w:r>
      <w:proofErr w:type="spellStart"/>
      <w:proofErr w:type="gramStart"/>
      <w:r w:rsidRPr="00831AF4">
        <w:rPr>
          <w:bCs/>
          <w:color w:val="000000"/>
        </w:rPr>
        <w:t>издаваштво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8) </w:t>
      </w:r>
      <w:proofErr w:type="spellStart"/>
      <w:proofErr w:type="gramStart"/>
      <w:r w:rsidRPr="00831AF4">
        <w:rPr>
          <w:bCs/>
          <w:color w:val="000000"/>
        </w:rPr>
        <w:t>менаџмент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култури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9) </w:t>
      </w:r>
      <w:proofErr w:type="spellStart"/>
      <w:proofErr w:type="gramStart"/>
      <w:r w:rsidRPr="00831AF4">
        <w:rPr>
          <w:bCs/>
          <w:color w:val="000000"/>
        </w:rPr>
        <w:t>продукција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културних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програма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дела</w:t>
      </w:r>
      <w:proofErr w:type="spellEnd"/>
      <w:r w:rsidRPr="00831AF4">
        <w:rPr>
          <w:rFonts w:ascii="Times" w:hAnsi="Times" w:cs="Times"/>
          <w:bCs/>
          <w:color w:val="000000"/>
        </w:rPr>
        <w:t>;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r w:rsidRPr="00831AF4">
        <w:rPr>
          <w:rFonts w:ascii="Times" w:hAnsi="Times" w:cs="Times"/>
          <w:bCs/>
          <w:color w:val="000000"/>
        </w:rPr>
        <w:t xml:space="preserve">10) </w:t>
      </w:r>
      <w:proofErr w:type="spellStart"/>
      <w:proofErr w:type="gramStart"/>
      <w:r w:rsidRPr="00831AF4">
        <w:rPr>
          <w:bCs/>
          <w:color w:val="000000"/>
        </w:rPr>
        <w:t>стручна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сарадња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уметничким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делатностима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и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делатностима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области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културног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наслеђа</w:t>
      </w:r>
      <w:proofErr w:type="spellEnd"/>
      <w:r w:rsidRPr="00831AF4">
        <w:rPr>
          <w:rFonts w:ascii="Times" w:hAnsi="Times" w:cs="Times"/>
          <w:bCs/>
          <w:color w:val="000000"/>
        </w:rPr>
        <w:t>.</w:t>
      </w:r>
      <w:r w:rsidRPr="00831AF4">
        <w:rPr>
          <w:rFonts w:ascii="Times" w:hAnsi="Times" w:cs="Times"/>
          <w:color w:val="000000"/>
        </w:rPr>
        <w:t xml:space="preserve"> 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5. </w:t>
      </w:r>
    </w:p>
    <w:p w:rsidR="005414F0" w:rsidRDefault="005414F0" w:rsidP="005414F0">
      <w:pPr>
        <w:pStyle w:val="NormalWeb"/>
        <w:spacing w:after="86"/>
      </w:pPr>
      <w:proofErr w:type="spellStart"/>
      <w:r>
        <w:rPr>
          <w:color w:val="000000"/>
        </w:rPr>
        <w:t>Удружење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>: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оснивање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деловање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целој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чланства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недвосмислено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културну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поднело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вишегодишњи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континуитет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постојања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програмским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мањина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кадровски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технички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организационо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оспособљено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поверених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бројношћу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угледом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r>
        <w:rPr>
          <w:rFonts w:ascii="Times" w:hAnsi="Times" w:cs="Times"/>
          <w:color w:val="000000"/>
        </w:rPr>
        <w:t>-</w:t>
      </w:r>
      <w:r>
        <w:rPr>
          <w:color w:val="000000"/>
        </w:rPr>
        <w:t>уметника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стручњака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спада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водећа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културној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rFonts w:ascii="Times" w:hAnsi="Times" w:cs="Times"/>
          <w:color w:val="000000"/>
        </w:rPr>
        <w:t>;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заступљености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већине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уметничких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профила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одређеној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5</w:t>
      </w:r>
      <w:r>
        <w:rPr>
          <w:b/>
          <w:bCs/>
          <w:color w:val="000000"/>
        </w:rPr>
        <w:t>а</w:t>
      </w:r>
      <w:r>
        <w:rPr>
          <w:rFonts w:ascii="Times" w:hAnsi="Times" w:cs="Times"/>
          <w:b/>
          <w:bCs/>
          <w:color w:val="000000"/>
        </w:rPr>
        <w:t xml:space="preserve"> </w:t>
      </w:r>
    </w:p>
    <w:p w:rsidR="005414F0" w:rsidRPr="00831AF4" w:rsidRDefault="005414F0" w:rsidP="005414F0">
      <w:pPr>
        <w:pStyle w:val="NormalWeb"/>
        <w:spacing w:after="86"/>
      </w:pPr>
      <w:proofErr w:type="spellStart"/>
      <w:r w:rsidRPr="00831AF4">
        <w:rPr>
          <w:bCs/>
          <w:color w:val="000000"/>
        </w:rPr>
        <w:t>Једно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репрезентативно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удружење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може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имати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репрезентативност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више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подручја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културе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утврђених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члану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4. </w:t>
      </w:r>
      <w:proofErr w:type="spellStart"/>
      <w:proofErr w:type="gramStart"/>
      <w:r w:rsidRPr="00831AF4">
        <w:rPr>
          <w:bCs/>
          <w:color w:val="000000"/>
        </w:rPr>
        <w:t>овог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правилника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за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која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испуњава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услове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утврђене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</w:t>
      </w:r>
      <w:r w:rsidRPr="00831AF4">
        <w:rPr>
          <w:bCs/>
          <w:color w:val="000000"/>
        </w:rPr>
        <w:t>у</w:t>
      </w:r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члану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 5. </w:t>
      </w:r>
      <w:proofErr w:type="spellStart"/>
      <w:proofErr w:type="gramStart"/>
      <w:r w:rsidRPr="00831AF4">
        <w:rPr>
          <w:bCs/>
          <w:color w:val="000000"/>
        </w:rPr>
        <w:t>овог</w:t>
      </w:r>
      <w:proofErr w:type="spellEnd"/>
      <w:proofErr w:type="gramEnd"/>
      <w:r w:rsidRPr="00831AF4">
        <w:rPr>
          <w:rFonts w:ascii="Times" w:hAnsi="Times" w:cs="Times"/>
          <w:bCs/>
          <w:color w:val="000000"/>
        </w:rPr>
        <w:t xml:space="preserve"> </w:t>
      </w:r>
      <w:proofErr w:type="spellStart"/>
      <w:r w:rsidRPr="00831AF4">
        <w:rPr>
          <w:bCs/>
          <w:color w:val="000000"/>
        </w:rPr>
        <w:t>правилника</w:t>
      </w:r>
      <w:proofErr w:type="spellEnd"/>
      <w:r w:rsidRPr="00831AF4">
        <w:rPr>
          <w:rFonts w:ascii="Times" w:hAnsi="Times" w:cs="Times"/>
          <w:bCs/>
          <w:color w:val="000000"/>
        </w:rPr>
        <w:t xml:space="preserve">. 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6. 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lastRenderedPageBreak/>
        <w:t xml:space="preserve">(1)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даљем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rFonts w:ascii="Times" w:hAnsi="Times" w:cs="Times"/>
          <w:color w:val="000000"/>
        </w:rPr>
        <w:t xml:space="preserve">: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) </w:t>
      </w:r>
      <w:proofErr w:type="spellStart"/>
      <w:r>
        <w:rPr>
          <w:color w:val="000000"/>
        </w:rPr>
        <w:t>удружење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(2) </w:t>
      </w:r>
      <w:proofErr w:type="spellStart"/>
      <w:r>
        <w:rPr>
          <w:color w:val="000000"/>
        </w:rPr>
        <w:t>Уз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rFonts w:ascii="Times" w:hAnsi="Times" w:cs="Times"/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7. 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(1)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rFonts w:ascii="Times" w:hAnsi="Times" w:cs="Times"/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(2) </w:t>
      </w:r>
      <w:proofErr w:type="spellStart"/>
      <w:r>
        <w:rPr>
          <w:color w:val="000000"/>
        </w:rPr>
        <w:t>Подносилац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отклони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недостатке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rFonts w:ascii="Times" w:hAnsi="Times" w:cs="Times"/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(3) </w:t>
      </w:r>
      <w:proofErr w:type="spellStart"/>
      <w:r>
        <w:rPr>
          <w:color w:val="000000"/>
        </w:rPr>
        <w:t>Захтев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уредним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благовременим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отклони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недостатке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утврђеном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ставу</w:t>
      </w:r>
      <w:proofErr w:type="spellEnd"/>
      <w:r>
        <w:rPr>
          <w:rFonts w:ascii="Times" w:hAnsi="Times" w:cs="Times"/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8. 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(1) </w:t>
      </w:r>
      <w:proofErr w:type="spellStart"/>
      <w:r>
        <w:rPr>
          <w:color w:val="000000"/>
        </w:rPr>
        <w:t>Министар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испуњени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(2) </w:t>
      </w:r>
      <w:proofErr w:type="spellStart"/>
      <w:r>
        <w:rPr>
          <w:color w:val="000000"/>
        </w:rPr>
        <w:t>Решење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rFonts w:ascii="Times" w:hAnsi="Times" w:cs="Times"/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року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отклањања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недостатака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смислу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(3) </w:t>
      </w:r>
      <w:proofErr w:type="spellStart"/>
      <w:r>
        <w:rPr>
          <w:color w:val="000000"/>
        </w:rPr>
        <w:t>Репрезентативно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доношењу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rFonts w:ascii="Times" w:hAnsi="Times" w:cs="Times"/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9. 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(1) </w:t>
      </w:r>
      <w:proofErr w:type="spellStart"/>
      <w:r>
        <w:rPr>
          <w:color w:val="000000"/>
        </w:rPr>
        <w:t>Удружењу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стекло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престати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престане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репрезентативности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rFonts w:ascii="Times" w:hAnsi="Times" w:cs="Times"/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поверене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супротно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rFonts w:ascii="Times" w:hAnsi="Times" w:cs="Times"/>
          <w:color w:val="000000"/>
        </w:rPr>
        <w:t xml:space="preserve">. 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(2) </w:t>
      </w:r>
      <w:proofErr w:type="spellStart"/>
      <w:r>
        <w:rPr>
          <w:color w:val="000000"/>
        </w:rPr>
        <w:t>Пре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престанку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прибавља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86"/>
      </w:pPr>
      <w:r>
        <w:rPr>
          <w:rFonts w:ascii="Times" w:hAnsi="Times" w:cs="Times"/>
          <w:color w:val="000000"/>
        </w:rPr>
        <w:t xml:space="preserve">(3) </w:t>
      </w:r>
      <w:proofErr w:type="spellStart"/>
      <w:r>
        <w:rPr>
          <w:color w:val="000000"/>
        </w:rPr>
        <w:t>Удружење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престао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брише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култури</w:t>
      </w:r>
      <w:proofErr w:type="spellEnd"/>
      <w:r>
        <w:rPr>
          <w:rFonts w:ascii="Times" w:hAnsi="Times" w:cs="Times"/>
          <w:color w:val="000000"/>
        </w:rPr>
        <w:t>.</w:t>
      </w:r>
    </w:p>
    <w:p w:rsidR="005414F0" w:rsidRDefault="005414F0" w:rsidP="005414F0">
      <w:pPr>
        <w:pStyle w:val="NormalWeb"/>
        <w:spacing w:after="230"/>
        <w:jc w:val="center"/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rFonts w:ascii="Times" w:hAnsi="Times" w:cs="Times"/>
          <w:b/>
          <w:bCs/>
          <w:color w:val="000000"/>
        </w:rPr>
        <w:t xml:space="preserve"> 10. </w:t>
      </w:r>
    </w:p>
    <w:p w:rsidR="005414F0" w:rsidRDefault="005414F0" w:rsidP="005414F0">
      <w:pPr>
        <w:pStyle w:val="NormalWeb"/>
        <w:spacing w:after="86"/>
      </w:pPr>
      <w:proofErr w:type="spellStart"/>
      <w:r>
        <w:rPr>
          <w:color w:val="000000"/>
        </w:rPr>
        <w:t>Овај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Times" w:hAnsi="Times" w:cs="Times"/>
          <w:color w:val="000000"/>
        </w:rPr>
        <w:t xml:space="preserve"> "</w:t>
      </w:r>
      <w:proofErr w:type="spellStart"/>
      <w:r>
        <w:rPr>
          <w:color w:val="000000"/>
        </w:rPr>
        <w:t>Службеном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rFonts w:ascii="Times" w:hAnsi="Times" w:cs="Times"/>
          <w:color w:val="000000"/>
        </w:rPr>
        <w:t>".</w:t>
      </w:r>
    </w:p>
    <w:p w:rsidR="005414F0" w:rsidRDefault="005414F0" w:rsidP="005414F0">
      <w:pPr>
        <w:pStyle w:val="NormalWeb"/>
        <w:spacing w:after="240"/>
      </w:pPr>
    </w:p>
    <w:p w:rsidR="00B079CA" w:rsidRDefault="00B079CA"/>
    <w:sectPr w:rsidR="00B079CA" w:rsidSect="00B0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0"/>
    <w:rsid w:val="000756EA"/>
    <w:rsid w:val="004B2305"/>
    <w:rsid w:val="004B4133"/>
    <w:rsid w:val="005414F0"/>
    <w:rsid w:val="00594187"/>
    <w:rsid w:val="00654EDE"/>
    <w:rsid w:val="00831AF4"/>
    <w:rsid w:val="00925758"/>
    <w:rsid w:val="009A6E44"/>
    <w:rsid w:val="00B079CA"/>
    <w:rsid w:val="00B51D06"/>
    <w:rsid w:val="00D042C1"/>
    <w:rsid w:val="00D57335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6D71-5F6D-414C-9654-61F1D380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4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ana</cp:lastModifiedBy>
  <cp:revision>2</cp:revision>
  <dcterms:created xsi:type="dcterms:W3CDTF">2017-03-10T08:07:00Z</dcterms:created>
  <dcterms:modified xsi:type="dcterms:W3CDTF">2017-03-10T08:07:00Z</dcterms:modified>
</cp:coreProperties>
</file>